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A9" w:rsidRPr="007448FF" w:rsidRDefault="006151A9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  <w:r w:rsidRPr="007448F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ROLE OF INNOVATIVE SHORT FOOD SUPPLY CHAINS IN ENHANCING THE RELATIONSHIPS BETWEEN THE CONSUMERS AND PRODUCERS: THE CASE OF THE FOOD ASSEMBLY MODEL IN THE </w:t>
      </w:r>
      <w:r w:rsidR="00B92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CITY </w:t>
      </w:r>
      <w:r w:rsidRPr="007448F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OF MADRID.</w:t>
      </w:r>
    </w:p>
    <w:p w:rsidR="006151A9" w:rsidRDefault="006151A9" w:rsidP="007448FF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6151A9" w:rsidRPr="006151A9" w:rsidRDefault="006151A9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1A9" w:rsidRPr="006151A9" w:rsidRDefault="006151A9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1A9">
        <w:rPr>
          <w:rFonts w:ascii="Times New Roman" w:eastAsia="Times New Roman" w:hAnsi="Times New Roman" w:cs="Times New Roman"/>
          <w:color w:val="000000"/>
          <w:lang w:val="en-US"/>
        </w:rPr>
        <w:t xml:space="preserve">The work </w:t>
      </w:r>
      <w:r w:rsidR="007448FF"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highlights the potential of 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a new initiative that allows the purchase of organic and artisanal food products directly from the local producers called The Food Assembly; which is a model of commercialization of agro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 xml:space="preserve">food products born in France in 2010 and rapidly have </w:t>
      </w:r>
      <w:r w:rsidR="007448FF"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been 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spread through the other Europ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ean countries. The model works 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with an online platform considered as a tool for logistic management which facilitates the distribution of the products by minimizing the number of intermediaries and connecting all the stakeholders related to this model on a relay point on weekly basis to form a sort of a small community and allowing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 interaction between them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F1488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6151A9" w:rsidRPr="006151A9" w:rsidRDefault="006151A9" w:rsidP="007448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1A9" w:rsidRPr="006151A9" w:rsidRDefault="006151A9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1A9">
        <w:rPr>
          <w:rFonts w:ascii="Times New Roman" w:eastAsia="Times New Roman" w:hAnsi="Times New Roman" w:cs="Times New Roman"/>
          <w:color w:val="000000"/>
          <w:lang w:val="en-US"/>
        </w:rPr>
        <w:t>The study aims to</w:t>
      </w:r>
      <w:r w:rsidR="00FC0D95">
        <w:rPr>
          <w:rFonts w:ascii="Times New Roman" w:eastAsia="Times New Roman" w:hAnsi="Times New Roman" w:cs="Times New Roman"/>
          <w:color w:val="000000"/>
          <w:lang w:val="en-US"/>
        </w:rPr>
        <w:t xml:space="preserve"> analyze </w:t>
      </w:r>
      <w:r w:rsidR="00FC0D95" w:rsidRPr="006151A9">
        <w:rPr>
          <w:rFonts w:ascii="Times New Roman" w:eastAsia="Times New Roman" w:hAnsi="Times New Roman" w:cs="Times New Roman"/>
          <w:color w:val="000000"/>
          <w:lang w:val="en-US"/>
        </w:rPr>
        <w:t>this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 xml:space="preserve"> newly embarked </w:t>
      </w:r>
      <w:r w:rsidR="00FC0D95" w:rsidRPr="006151A9">
        <w:rPr>
          <w:rFonts w:ascii="Times New Roman" w:eastAsia="Times New Roman" w:hAnsi="Times New Roman" w:cs="Times New Roman"/>
          <w:color w:val="000000"/>
          <w:lang w:val="en-US"/>
        </w:rPr>
        <w:t>model in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 xml:space="preserve"> Spain to understand the motivation of the consumers, producers and coordinators to integrate </w:t>
      </w:r>
      <w:r w:rsidR="00F1488F">
        <w:rPr>
          <w:rFonts w:ascii="Times New Roman" w:eastAsia="Times New Roman" w:hAnsi="Times New Roman" w:cs="Times New Roman"/>
          <w:color w:val="000000"/>
          <w:lang w:val="en-US"/>
        </w:rPr>
        <w:t>the Food A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 xml:space="preserve">ssemblies and </w:t>
      </w:r>
      <w:r w:rsidR="00F1488F">
        <w:rPr>
          <w:rFonts w:ascii="Times New Roman" w:eastAsia="Times New Roman" w:hAnsi="Times New Roman" w:cs="Times New Roman"/>
          <w:color w:val="000000"/>
          <w:lang w:val="en-US"/>
        </w:rPr>
        <w:t xml:space="preserve">testing the hypothesis whether it could be a 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 xml:space="preserve">good example for collaborative </w:t>
      </w:r>
      <w:r w:rsidR="00FC0D95">
        <w:rPr>
          <w:rFonts w:ascii="Times New Roman" w:eastAsia="Times New Roman" w:hAnsi="Times New Roman" w:cs="Times New Roman"/>
          <w:color w:val="000000"/>
          <w:lang w:val="en-US"/>
        </w:rPr>
        <w:t xml:space="preserve">consumption 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and solidarity</w:t>
      </w:r>
      <w:r w:rsidR="00FC0D95">
        <w:rPr>
          <w:rFonts w:ascii="Times New Roman" w:eastAsia="Times New Roman" w:hAnsi="Times New Roman" w:cs="Times New Roman"/>
          <w:color w:val="000000"/>
          <w:lang w:val="en-US"/>
        </w:rPr>
        <w:t xml:space="preserve"> economy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602D12" w:rsidRPr="007448FF" w:rsidRDefault="006151A9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7448F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To achieve the objectives of the study three semi directive interviews were designed and targeted to the stakeholders, each one includes four components: motivation, </w:t>
      </w:r>
      <w:r w:rsidR="007448FF" w:rsidRPr="007448FF">
        <w:rPr>
          <w:rFonts w:ascii="Times New Roman" w:eastAsia="Times New Roman" w:hAnsi="Times New Roman" w:cs="Times New Roman"/>
          <w:color w:val="000000"/>
          <w:lang w:val="en-US"/>
        </w:rPr>
        <w:t>functioning,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 i</w:t>
      </w:r>
      <w:r w:rsidRPr="006151A9">
        <w:rPr>
          <w:rFonts w:ascii="Times New Roman" w:eastAsia="Times New Roman" w:hAnsi="Times New Roman" w:cs="Times New Roman"/>
          <w:color w:val="000000"/>
          <w:lang w:val="en-US"/>
        </w:rPr>
        <w:t>nterpersonal relationships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 and satisfaction.</w:t>
      </w:r>
    </w:p>
    <w:p w:rsidR="007448FF" w:rsidRPr="007448FF" w:rsidRDefault="007448FF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448FF" w:rsidRDefault="007448FF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The total sample of the study consisted of 51 consumers, 14 producers and all the 11 hives’ coordinators in </w:t>
      </w:r>
      <w:r w:rsidR="00B92547">
        <w:rPr>
          <w:rFonts w:ascii="Times New Roman" w:eastAsia="Times New Roman" w:hAnsi="Times New Roman" w:cs="Times New Roman"/>
          <w:color w:val="000000"/>
          <w:lang w:val="en-US"/>
        </w:rPr>
        <w:t xml:space="preserve">city of 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Madrid, the </w:t>
      </w:r>
      <w:r w:rsidR="00E94E0F" w:rsidRPr="007448FF">
        <w:rPr>
          <w:rFonts w:ascii="Times New Roman" w:eastAsia="Times New Roman" w:hAnsi="Times New Roman" w:cs="Times New Roman"/>
          <w:color w:val="000000"/>
          <w:lang w:val="en-US"/>
        </w:rPr>
        <w:t>result</w:t>
      </w:r>
      <w:r w:rsidR="00E94E0F">
        <w:rPr>
          <w:rFonts w:ascii="Times New Roman" w:eastAsia="Times New Roman" w:hAnsi="Times New Roman" w:cs="Times New Roman"/>
          <w:color w:val="000000"/>
          <w:lang w:val="en-US"/>
        </w:rPr>
        <w:t>s obtained</w:t>
      </w:r>
      <w:r w:rsidR="00E94E0F" w:rsidRPr="007448F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94E0F">
        <w:rPr>
          <w:rFonts w:ascii="Times New Roman" w:eastAsia="Times New Roman" w:hAnsi="Times New Roman" w:cs="Times New Roman"/>
          <w:color w:val="000000"/>
          <w:lang w:val="en-US"/>
        </w:rPr>
        <w:t xml:space="preserve">so far and analyzed 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>by a qualitative approach</w:t>
      </w:r>
      <w:r w:rsidR="00F1488F">
        <w:rPr>
          <w:rFonts w:ascii="Times New Roman" w:eastAsia="Times New Roman" w:hAnsi="Times New Roman" w:cs="Times New Roman"/>
          <w:color w:val="000000"/>
          <w:lang w:val="en-US"/>
        </w:rPr>
        <w:t xml:space="preserve"> are leading to confirm</w:t>
      </w:r>
      <w:r w:rsidR="00E94E0F">
        <w:rPr>
          <w:rFonts w:ascii="Times New Roman" w:eastAsia="Times New Roman" w:hAnsi="Times New Roman" w:cs="Times New Roman"/>
          <w:color w:val="000000"/>
          <w:lang w:val="en-US"/>
        </w:rPr>
        <w:t xml:space="preserve"> the initial </w:t>
      </w:r>
      <w:r w:rsidR="00F1488F">
        <w:rPr>
          <w:rFonts w:ascii="Times New Roman" w:eastAsia="Times New Roman" w:hAnsi="Times New Roman" w:cs="Times New Roman"/>
          <w:color w:val="000000"/>
          <w:lang w:val="en-US"/>
        </w:rPr>
        <w:t>drawn hypothesis</w:t>
      </w:r>
      <w:r w:rsidRPr="007448F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E94E0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0A1D18" w:rsidRDefault="000A1D18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205B" w:rsidRDefault="000A1D18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40133">
        <w:rPr>
          <w:rFonts w:ascii="Times New Roman" w:eastAsia="Times New Roman" w:hAnsi="Times New Roman" w:cs="Times New Roman"/>
          <w:b/>
          <w:color w:val="000000"/>
          <w:lang w:val="en-US"/>
        </w:rPr>
        <w:t>Key words</w:t>
      </w:r>
      <w:r>
        <w:rPr>
          <w:rFonts w:ascii="Times New Roman" w:eastAsia="Times New Roman" w:hAnsi="Times New Roman" w:cs="Times New Roman"/>
          <w:color w:val="000000"/>
          <w:lang w:val="en-US"/>
        </w:rPr>
        <w:t>: s</w:t>
      </w:r>
      <w:r w:rsidR="00E40133">
        <w:rPr>
          <w:rFonts w:ascii="Times New Roman" w:eastAsia="Times New Roman" w:hAnsi="Times New Roman" w:cs="Times New Roman"/>
          <w:color w:val="000000"/>
          <w:lang w:val="en-US"/>
        </w:rPr>
        <w:t>hort f</w:t>
      </w:r>
      <w:r>
        <w:rPr>
          <w:rFonts w:ascii="Times New Roman" w:eastAsia="Times New Roman" w:hAnsi="Times New Roman" w:cs="Times New Roman"/>
          <w:color w:val="000000"/>
          <w:lang w:val="en-US"/>
        </w:rPr>
        <w:t>ood supply chains</w:t>
      </w:r>
      <w:r w:rsidR="00E40133">
        <w:rPr>
          <w:rFonts w:ascii="Times New Roman" w:eastAsia="Times New Roman" w:hAnsi="Times New Roman" w:cs="Times New Roman"/>
          <w:color w:val="000000"/>
          <w:lang w:val="en-US"/>
        </w:rPr>
        <w:t>, Food A</w:t>
      </w:r>
      <w:r w:rsidR="0022205B">
        <w:rPr>
          <w:rFonts w:ascii="Times New Roman" w:eastAsia="Times New Roman" w:hAnsi="Times New Roman" w:cs="Times New Roman"/>
          <w:color w:val="000000"/>
          <w:lang w:val="en-US"/>
        </w:rPr>
        <w:t>ssembly</w:t>
      </w:r>
    </w:p>
    <w:p w:rsidR="000A1D18" w:rsidRPr="007448FF" w:rsidRDefault="000A1D18" w:rsidP="0074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6151A9" w:rsidRDefault="006151A9" w:rsidP="007448FF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6151A9" w:rsidRPr="006151A9" w:rsidRDefault="006151A9" w:rsidP="0061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sectPr w:rsidR="006151A9" w:rsidRPr="006151A9" w:rsidSect="0060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A9"/>
    <w:rsid w:val="000A1D18"/>
    <w:rsid w:val="0022205B"/>
    <w:rsid w:val="00226FD0"/>
    <w:rsid w:val="003B77D0"/>
    <w:rsid w:val="00602D12"/>
    <w:rsid w:val="006151A9"/>
    <w:rsid w:val="0071037E"/>
    <w:rsid w:val="007448FF"/>
    <w:rsid w:val="008766BE"/>
    <w:rsid w:val="00B11CBE"/>
    <w:rsid w:val="00B92547"/>
    <w:rsid w:val="00D6440D"/>
    <w:rsid w:val="00E40133"/>
    <w:rsid w:val="00E94E0F"/>
    <w:rsid w:val="00F01946"/>
    <w:rsid w:val="00F1488F"/>
    <w:rsid w:val="00F31739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2</cp:revision>
  <cp:lastPrinted>2017-05-19T08:17:00Z</cp:lastPrinted>
  <dcterms:created xsi:type="dcterms:W3CDTF">2017-05-23T07:05:00Z</dcterms:created>
  <dcterms:modified xsi:type="dcterms:W3CDTF">2017-05-23T07:05:00Z</dcterms:modified>
</cp:coreProperties>
</file>